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AC4F" w14:textId="273CDC06" w:rsidR="001E6EA1" w:rsidRDefault="001E6EA1" w:rsidP="001E6EA1">
      <w:pPr>
        <w:pStyle w:val="Web"/>
        <w:shd w:val="clear" w:color="auto" w:fill="FFFFFF"/>
        <w:spacing w:before="0" w:beforeAutospacing="0" w:after="0" w:afterAutospacing="0" w:line="510" w:lineRule="atLeast"/>
        <w:jc w:val="both"/>
        <w:rPr>
          <w:rFonts w:ascii="標楷體" w:eastAsia="標楷體" w:hAnsi="標楷體" w:cs="Open Sans"/>
          <w:color w:val="263228"/>
        </w:rPr>
      </w:pPr>
      <w:r>
        <w:rPr>
          <w:rFonts w:ascii="標楷體" w:eastAsia="標楷體" w:hAnsi="標楷體" w:cs="Open Sans" w:hint="eastAsia"/>
          <w:color w:val="263228"/>
        </w:rPr>
        <w:t>董事會多元政策</w:t>
      </w:r>
    </w:p>
    <w:p w14:paraId="7F36ED72" w14:textId="530D6C31" w:rsidR="001E6EA1" w:rsidRPr="001E6EA1" w:rsidRDefault="001E6EA1" w:rsidP="001E6EA1">
      <w:pPr>
        <w:pStyle w:val="Web"/>
        <w:shd w:val="clear" w:color="auto" w:fill="FFFFFF"/>
        <w:spacing w:before="0" w:beforeAutospacing="0" w:after="0" w:afterAutospacing="0" w:line="510" w:lineRule="atLeast"/>
        <w:jc w:val="both"/>
        <w:rPr>
          <w:rFonts w:ascii="標楷體" w:eastAsia="標楷體" w:hAnsi="標楷體" w:cs="Open Sans"/>
          <w:color w:val="263228"/>
        </w:rPr>
      </w:pPr>
      <w:r>
        <w:rPr>
          <w:rFonts w:ascii="標楷體" w:eastAsia="標楷體" w:hAnsi="標楷體" w:cs="Open Sans" w:hint="eastAsia"/>
          <w:color w:val="263228"/>
        </w:rPr>
        <w:t>中菲</w:t>
      </w:r>
      <w:r w:rsidRPr="001E6EA1">
        <w:rPr>
          <w:rFonts w:ascii="標楷體" w:eastAsia="標楷體" w:hAnsi="標楷體" w:cs="Open Sans"/>
          <w:color w:val="263228"/>
        </w:rPr>
        <w:t>董事會由</w:t>
      </w:r>
      <w:r>
        <w:rPr>
          <w:rFonts w:ascii="標楷體" w:eastAsia="標楷體" w:hAnsi="標楷體" w:cs="Open Sans" w:hint="eastAsia"/>
          <w:color w:val="263228"/>
        </w:rPr>
        <w:t>七</w:t>
      </w:r>
      <w:r w:rsidRPr="001E6EA1">
        <w:rPr>
          <w:rFonts w:ascii="標楷體" w:eastAsia="標楷體" w:hAnsi="標楷體" w:cs="Open Sans"/>
          <w:color w:val="263228"/>
        </w:rPr>
        <w:t>位具有不同專業背景的董事所組成，包含</w:t>
      </w:r>
      <w:r>
        <w:rPr>
          <w:rFonts w:ascii="標楷體" w:eastAsia="標楷體" w:hAnsi="標楷體" w:cs="Open Sans" w:hint="eastAsia"/>
          <w:color w:val="263228"/>
        </w:rPr>
        <w:t>三</w:t>
      </w:r>
      <w:r w:rsidRPr="001E6EA1">
        <w:rPr>
          <w:rFonts w:ascii="標楷體" w:eastAsia="標楷體" w:hAnsi="標楷體" w:cs="Open Sans"/>
          <w:color w:val="263228"/>
        </w:rPr>
        <w:t>席獨立董事、一席兼任公司經理人之董事，不具公司經理人身分之董事超過董事席次半數。董事會目前有兩位女性董事，未來將依性別平等之原則，逐步增加女性董事席次。</w:t>
      </w:r>
    </w:p>
    <w:p w14:paraId="79403D86" w14:textId="77777777" w:rsidR="001E6EA1" w:rsidRPr="001E6EA1" w:rsidRDefault="001E6EA1" w:rsidP="001E6EA1">
      <w:pPr>
        <w:pStyle w:val="Web"/>
        <w:shd w:val="clear" w:color="auto" w:fill="FFFFFF"/>
        <w:spacing w:before="0" w:beforeAutospacing="0" w:after="0" w:afterAutospacing="0" w:line="510" w:lineRule="atLeast"/>
        <w:jc w:val="both"/>
        <w:rPr>
          <w:rFonts w:ascii="標楷體" w:eastAsia="標楷體" w:hAnsi="標楷體" w:cs="Open Sans"/>
          <w:color w:val="263228"/>
        </w:rPr>
      </w:pPr>
      <w:r w:rsidRPr="001E6EA1">
        <w:rPr>
          <w:rFonts w:ascii="標楷體" w:eastAsia="標楷體" w:hAnsi="標楷體" w:cs="Open Sans"/>
          <w:color w:val="263228"/>
        </w:rPr>
        <w:t> </w:t>
      </w:r>
    </w:p>
    <w:p w14:paraId="19F5A0B1" w14:textId="057D9574" w:rsidR="001E6EA1" w:rsidRPr="001E6EA1" w:rsidRDefault="00A7625D" w:rsidP="001E6EA1">
      <w:pPr>
        <w:pStyle w:val="Web"/>
        <w:shd w:val="clear" w:color="auto" w:fill="FFFFFF"/>
        <w:spacing w:before="0" w:beforeAutospacing="0" w:after="0" w:afterAutospacing="0" w:line="510" w:lineRule="atLeast"/>
        <w:jc w:val="both"/>
        <w:rPr>
          <w:rFonts w:ascii="標楷體" w:eastAsia="標楷體" w:hAnsi="標楷體" w:cs="Open Sans"/>
          <w:color w:val="263228"/>
        </w:rPr>
      </w:pPr>
      <w:r>
        <w:rPr>
          <w:rFonts w:ascii="標楷體" w:eastAsia="標楷體" w:hAnsi="標楷體" w:cs="Open Sans" w:hint="eastAsia"/>
          <w:color w:val="263228"/>
        </w:rPr>
        <w:t>中菲</w:t>
      </w:r>
      <w:r w:rsidR="001E6EA1" w:rsidRPr="001E6EA1">
        <w:rPr>
          <w:rFonts w:ascii="標楷體" w:eastAsia="標楷體" w:hAnsi="標楷體" w:cs="Open Sans"/>
          <w:color w:val="263228"/>
        </w:rPr>
        <w:t>董事會成員擁有各界的多元化背景，董事會成員的經歷包含</w:t>
      </w:r>
      <w:r>
        <w:rPr>
          <w:rFonts w:ascii="標楷體" w:eastAsia="標楷體" w:hAnsi="標楷體" w:cs="Open Sans" w:hint="eastAsia"/>
          <w:color w:val="263228"/>
        </w:rPr>
        <w:t>資訊服務</w:t>
      </w:r>
      <w:r w:rsidR="007100AB">
        <w:rPr>
          <w:rFonts w:ascii="標楷體" w:eastAsia="標楷體" w:hAnsi="標楷體" w:cs="Open Sans" w:hint="eastAsia"/>
          <w:color w:val="263228"/>
        </w:rPr>
        <w:t>等</w:t>
      </w:r>
      <w:r w:rsidR="001E6EA1" w:rsidRPr="001E6EA1">
        <w:rPr>
          <w:rFonts w:ascii="標楷體" w:eastAsia="標楷體" w:hAnsi="標楷體" w:cs="Open Sans"/>
          <w:color w:val="263228"/>
        </w:rPr>
        <w:t>策略管理領域</w:t>
      </w:r>
      <w:r w:rsidR="007100AB">
        <w:rPr>
          <w:rFonts w:ascii="標楷體" w:eastAsia="標楷體" w:hAnsi="標楷體" w:cs="Open Sans" w:hint="eastAsia"/>
          <w:color w:val="263228"/>
        </w:rPr>
        <w:t>、</w:t>
      </w:r>
      <w:r w:rsidR="001E6EA1" w:rsidRPr="001E6EA1">
        <w:rPr>
          <w:rFonts w:ascii="標楷體" w:eastAsia="標楷體" w:hAnsi="標楷體" w:cs="Open Sans"/>
          <w:color w:val="263228"/>
        </w:rPr>
        <w:t>金融業經營管理</w:t>
      </w:r>
      <w:r w:rsidR="007100AB" w:rsidRPr="001E6EA1">
        <w:rPr>
          <w:rFonts w:ascii="標楷體" w:eastAsia="標楷體" w:hAnsi="標楷體" w:cs="Open Sans"/>
          <w:color w:val="263228"/>
        </w:rPr>
        <w:t>、</w:t>
      </w:r>
      <w:r w:rsidR="007100AB">
        <w:rPr>
          <w:rFonts w:ascii="標楷體" w:eastAsia="標楷體" w:hAnsi="標楷體" w:cs="Open Sans" w:hint="eastAsia"/>
          <w:color w:val="263228"/>
        </w:rPr>
        <w:t>法律及</w:t>
      </w:r>
      <w:r w:rsidR="007100AB" w:rsidRPr="001E6EA1">
        <w:rPr>
          <w:rFonts w:ascii="標楷體" w:eastAsia="標楷體" w:hAnsi="標楷體" w:cs="Open Sans"/>
          <w:color w:val="263228"/>
        </w:rPr>
        <w:t>財務會計</w:t>
      </w:r>
      <w:r w:rsidR="007100AB">
        <w:rPr>
          <w:rFonts w:ascii="標楷體" w:eastAsia="標楷體" w:hAnsi="標楷體" w:cs="Open Sans" w:hint="eastAsia"/>
          <w:color w:val="263228"/>
        </w:rPr>
        <w:t>等</w:t>
      </w:r>
      <w:r w:rsidR="001E6EA1" w:rsidRPr="001E6EA1">
        <w:rPr>
          <w:rFonts w:ascii="標楷體" w:eastAsia="標楷體" w:hAnsi="標楷體" w:cs="Open Sans"/>
          <w:color w:val="263228"/>
        </w:rPr>
        <w:t>專業人士。</w:t>
      </w:r>
      <w:r>
        <w:rPr>
          <w:rFonts w:ascii="標楷體" w:eastAsia="標楷體" w:hAnsi="標楷體" w:cs="Open Sans" w:hint="eastAsia"/>
          <w:color w:val="263228"/>
        </w:rPr>
        <w:t>皆</w:t>
      </w:r>
      <w:r w:rsidR="001E6EA1" w:rsidRPr="001E6EA1">
        <w:rPr>
          <w:rFonts w:ascii="標楷體" w:eastAsia="標楷體" w:hAnsi="標楷體" w:cs="Open Sans"/>
          <w:color w:val="263228"/>
        </w:rPr>
        <w:t>具備基本條件與專業知識技能，董事們的經驗都能夠在公司治理、環境永續、企業社會責任、法令遵循與人權保障方面的監督與決策上有所貢獻。</w:t>
      </w:r>
    </w:p>
    <w:p w14:paraId="7F22646A" w14:textId="77777777" w:rsidR="001E6EA1" w:rsidRPr="001E6EA1" w:rsidRDefault="001E6EA1" w:rsidP="001E6EA1">
      <w:pPr>
        <w:pStyle w:val="Web"/>
        <w:shd w:val="clear" w:color="auto" w:fill="FFFFFF"/>
        <w:spacing w:before="0" w:beforeAutospacing="0" w:after="0" w:afterAutospacing="0" w:line="510" w:lineRule="atLeast"/>
        <w:jc w:val="both"/>
        <w:rPr>
          <w:rFonts w:ascii="標楷體" w:eastAsia="標楷體" w:hAnsi="標楷體" w:cs="Open Sans"/>
          <w:color w:val="263228"/>
        </w:rPr>
      </w:pPr>
      <w:r w:rsidRPr="001E6EA1">
        <w:rPr>
          <w:rFonts w:ascii="標楷體" w:eastAsia="標楷體" w:hAnsi="標楷體" w:cs="Open Sans"/>
          <w:color w:val="263228"/>
        </w:rPr>
        <w:t> </w:t>
      </w:r>
    </w:p>
    <w:p w14:paraId="65733D9A" w14:textId="77777777" w:rsidR="001E6EA1" w:rsidRPr="001E6EA1" w:rsidRDefault="001E6EA1" w:rsidP="001E6EA1">
      <w:pPr>
        <w:pStyle w:val="Web"/>
        <w:shd w:val="clear" w:color="auto" w:fill="FFFFFF"/>
        <w:spacing w:before="0" w:beforeAutospacing="0" w:after="0" w:afterAutospacing="0" w:line="510" w:lineRule="atLeast"/>
        <w:jc w:val="both"/>
        <w:rPr>
          <w:rFonts w:ascii="標楷體" w:eastAsia="標楷體" w:hAnsi="標楷體" w:cs="Open Sans"/>
          <w:color w:val="263228"/>
        </w:rPr>
      </w:pPr>
      <w:r w:rsidRPr="001E6EA1">
        <w:rPr>
          <w:rFonts w:ascii="標楷體" w:eastAsia="標楷體" w:hAnsi="標楷體" w:cs="Open Sans"/>
          <w:color w:val="263228"/>
        </w:rPr>
        <w:t>獨立董事皆符合「公開發行公司獨立董事設置及應遵循事項辦法」所規定之兼任限制，兼任其他公開發行公司獨立董事未逾3家。</w:t>
      </w:r>
    </w:p>
    <w:p w14:paraId="3C471162" w14:textId="77777777" w:rsidR="00AE297F" w:rsidRPr="001E6EA1" w:rsidRDefault="00AE297F"/>
    <w:sectPr w:rsidR="00AE297F" w:rsidRPr="001E6E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A1"/>
    <w:rsid w:val="001D74F9"/>
    <w:rsid w:val="001E6EA1"/>
    <w:rsid w:val="007100AB"/>
    <w:rsid w:val="00A7625D"/>
    <w:rsid w:val="00A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0D66"/>
  <w15:chartTrackingRefBased/>
  <w15:docId w15:val="{2B85730E-3304-4061-A0A7-8C40F4A5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6E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德嫻 邵</dc:creator>
  <cp:keywords/>
  <dc:description/>
  <cp:lastModifiedBy>德嫻 邵</cp:lastModifiedBy>
  <cp:revision>1</cp:revision>
  <dcterms:created xsi:type="dcterms:W3CDTF">2023-04-13T07:45:00Z</dcterms:created>
  <dcterms:modified xsi:type="dcterms:W3CDTF">2023-04-13T08:20:00Z</dcterms:modified>
</cp:coreProperties>
</file>